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99C7" w14:textId="2B25128F" w:rsidR="00EE5B20" w:rsidRDefault="00CB46DB" w:rsidP="00EE5B20">
      <w:pPr>
        <w:pStyle w:val="Body"/>
      </w:pPr>
      <w:r>
        <w:t xml:space="preserve">  </w:t>
      </w:r>
      <w:r w:rsidR="00EE5B20"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4EE5C22D" w:rsidR="00F95288" w:rsidRDefault="00F95288" w:rsidP="00F95288">
      <w:pPr>
        <w:pStyle w:val="Heading1"/>
      </w:pPr>
      <w:r>
        <w:t xml:space="preserve">Council Report for </w:t>
      </w:r>
      <w:r w:rsidR="00276FEF">
        <w:t>February</w:t>
      </w:r>
      <w:r>
        <w:t xml:space="preserve"> 202</w:t>
      </w:r>
      <w:r w:rsidR="00C316E8">
        <w:t>4</w:t>
      </w:r>
    </w:p>
    <w:p w14:paraId="111859FE" w14:textId="77777777" w:rsidR="00F95288" w:rsidRDefault="00F95288" w:rsidP="00F95288">
      <w:pPr>
        <w:pStyle w:val="Heading3"/>
      </w:pPr>
      <w:r>
        <w:t>Written by your local Conservative team to keep you up to date.</w:t>
      </w:r>
    </w:p>
    <w:p w14:paraId="21E3179C" w14:textId="77777777" w:rsidR="00B43957" w:rsidRDefault="00AE0570" w:rsidP="00AE0570">
      <w:pPr>
        <w:pStyle w:val="Heading3"/>
      </w:pPr>
      <w:r>
        <w:t xml:space="preserve">Cllr </w:t>
      </w:r>
      <w:r w:rsidR="00B43957">
        <w:t>Dennis Benneyworth</w:t>
      </w:r>
    </w:p>
    <w:p w14:paraId="15E44C9B" w14:textId="4E48C81B" w:rsidR="00AE0570" w:rsidRPr="00AE0570" w:rsidRDefault="00B43957" w:rsidP="00AE0570">
      <w:pPr>
        <w:pStyle w:val="Heading3"/>
      </w:pPr>
      <w:r>
        <w:t xml:space="preserve">Hungerford and Kintbury </w:t>
      </w:r>
      <w:r w:rsidR="00AE0570">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148D6B1F" w:rsidR="001438E5" w:rsidRDefault="00C05389" w:rsidP="001438E5">
      <w:pPr>
        <w:pStyle w:val="Body"/>
      </w:pPr>
      <w:r>
        <w:t>Council</w:t>
      </w:r>
      <w:r w:rsidRPr="003B5F27">
        <w:t xml:space="preserve"> met on </w:t>
      </w:r>
      <w:r w:rsidR="00276FEF">
        <w:t>29</w:t>
      </w:r>
      <w:r w:rsidR="00B43957" w:rsidRPr="00B43957">
        <w:rPr>
          <w:vertAlign w:val="superscript"/>
        </w:rPr>
        <w:t>th</w:t>
      </w:r>
      <w:r w:rsidR="00B43957">
        <w:rPr>
          <w:vertAlign w:val="superscript"/>
        </w:rPr>
        <w:t xml:space="preserve"> </w:t>
      </w:r>
      <w:r w:rsidR="00276FEF">
        <w:t>February</w:t>
      </w:r>
      <w:r>
        <w:t xml:space="preserve"> </w:t>
      </w:r>
      <w:r w:rsidR="001438E5">
        <w:t>to discuss</w:t>
      </w:r>
      <w:r w:rsidR="001438E5" w:rsidRPr="003B5F27">
        <w:t>:</w:t>
      </w:r>
    </w:p>
    <w:p w14:paraId="705FA826" w14:textId="6D4A4BA1" w:rsidR="00094B8B" w:rsidRDefault="00112F35" w:rsidP="001438E5">
      <w:pPr>
        <w:pStyle w:val="Bulletlevel1"/>
      </w:pPr>
      <w:r w:rsidRPr="00112F35">
        <w:t>Medium Term Financial Strategy</w:t>
      </w:r>
    </w:p>
    <w:p w14:paraId="175FE354" w14:textId="34A6A0E6" w:rsidR="00112F35" w:rsidRDefault="006243F2" w:rsidP="001438E5">
      <w:pPr>
        <w:pStyle w:val="Bulletlevel1"/>
      </w:pPr>
      <w:r w:rsidRPr="006243F2">
        <w:t>Investment and Borrowing Strategy 2024/25</w:t>
      </w:r>
    </w:p>
    <w:p w14:paraId="37F35328" w14:textId="4E90BE3B" w:rsidR="006243F2" w:rsidRDefault="006243F2" w:rsidP="001438E5">
      <w:pPr>
        <w:pStyle w:val="Bulletlevel1"/>
      </w:pPr>
      <w:r w:rsidRPr="006243F2">
        <w:t>Capital Strategy Financial Years 2024 to 2034</w:t>
      </w:r>
    </w:p>
    <w:p w14:paraId="77ED6CD0" w14:textId="1D7F62FE" w:rsidR="006243F2" w:rsidRDefault="00D53A67" w:rsidP="001438E5">
      <w:pPr>
        <w:pStyle w:val="Bulletlevel1"/>
      </w:pPr>
      <w:r w:rsidRPr="00D53A67">
        <w:t>Revenue Budget 2024/25</w:t>
      </w:r>
    </w:p>
    <w:p w14:paraId="54BC9ACE" w14:textId="34DF2A1F"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5E5DB093" w:rsidR="00A262C2" w:rsidRDefault="00A262C2" w:rsidP="00A262C2">
      <w:pPr>
        <w:pStyle w:val="Body"/>
      </w:pPr>
      <w:r w:rsidRPr="003B5F27">
        <w:t xml:space="preserve">The next meeting is on </w:t>
      </w:r>
      <w:r w:rsidR="00631686">
        <w:t>26</w:t>
      </w:r>
      <w:r w:rsidR="00B43957" w:rsidRPr="00B43957">
        <w:rPr>
          <w:vertAlign w:val="superscript"/>
        </w:rPr>
        <w:t>th</w:t>
      </w:r>
      <w:r w:rsidR="00631686">
        <w:t xml:space="preserve"> March</w:t>
      </w:r>
      <w:r w:rsidRPr="003B5F27">
        <w:t>.</w:t>
      </w:r>
    </w:p>
    <w:p w14:paraId="6F8899D4" w14:textId="77777777" w:rsidR="00A262C2" w:rsidRDefault="00A262C2" w:rsidP="00A262C2">
      <w:pPr>
        <w:pStyle w:val="Heading4"/>
      </w:pPr>
      <w:r w:rsidRPr="003B5F27">
        <w:t>Executive</w:t>
      </w:r>
    </w:p>
    <w:p w14:paraId="3BD76621" w14:textId="195D0387" w:rsidR="009542B6" w:rsidRPr="003B5F27" w:rsidRDefault="009542B6" w:rsidP="009542B6">
      <w:pPr>
        <w:pStyle w:val="Body"/>
      </w:pPr>
      <w:r>
        <w:t xml:space="preserve">Executive </w:t>
      </w:r>
      <w:r w:rsidRPr="003B5F27">
        <w:t xml:space="preserve">met on </w:t>
      </w:r>
      <w:r w:rsidR="007D2B1D">
        <w:t>8</w:t>
      </w:r>
      <w:r w:rsidR="00B43957" w:rsidRPr="00B43957">
        <w:rPr>
          <w:vertAlign w:val="superscript"/>
        </w:rPr>
        <w:t>th</w:t>
      </w:r>
      <w:r w:rsidR="007D2B1D">
        <w:t xml:space="preserve"> February</w:t>
      </w:r>
      <w:r>
        <w:t xml:space="preserve"> </w:t>
      </w:r>
      <w:r w:rsidR="001438E5">
        <w:t>to discuss</w:t>
      </w:r>
      <w:r w:rsidRPr="003B5F27">
        <w:t>:</w:t>
      </w:r>
    </w:p>
    <w:p w14:paraId="5175C7C5" w14:textId="168426E7" w:rsidR="009542B6" w:rsidRDefault="004E318C" w:rsidP="009542B6">
      <w:pPr>
        <w:pStyle w:val="Bulletlevel1"/>
      </w:pPr>
      <w:r w:rsidRPr="004E318C">
        <w:t>Medium Term Financial Strategy</w:t>
      </w:r>
    </w:p>
    <w:p w14:paraId="406F27B1" w14:textId="76CDC61A" w:rsidR="009A6FA2" w:rsidRDefault="009A6FA2" w:rsidP="009542B6">
      <w:pPr>
        <w:pStyle w:val="Bulletlevel1"/>
      </w:pPr>
      <w:r w:rsidRPr="009A6FA2">
        <w:t>Investment and Borrowing Strategy Financial Year 2024-25</w:t>
      </w:r>
    </w:p>
    <w:p w14:paraId="5FA651CF" w14:textId="3F582985" w:rsidR="009A6FA2" w:rsidRDefault="009A6FA2" w:rsidP="009542B6">
      <w:pPr>
        <w:pStyle w:val="Bulletlevel1"/>
      </w:pPr>
      <w:r w:rsidRPr="009A6FA2">
        <w:t>Capital Strategy Financial Years 2024 -2034</w:t>
      </w:r>
    </w:p>
    <w:p w14:paraId="3E595B7F" w14:textId="01AE1CDD" w:rsidR="009A6FA2" w:rsidRDefault="00BA5D60" w:rsidP="009542B6">
      <w:pPr>
        <w:pStyle w:val="Bulletlevel1"/>
      </w:pPr>
      <w:r w:rsidRPr="00BA5D60">
        <w:t>Revenue Budget: 2024-25</w:t>
      </w:r>
    </w:p>
    <w:p w14:paraId="056653D9" w14:textId="1C824C4C" w:rsidR="00BA5D60" w:rsidRDefault="00BA5D60" w:rsidP="009542B6">
      <w:pPr>
        <w:pStyle w:val="Bulletlevel1"/>
      </w:pPr>
      <w:r w:rsidRPr="00BA5D60">
        <w:t>2023/24 Revenue Financial Performance Quarter Three</w:t>
      </w:r>
    </w:p>
    <w:p w14:paraId="12562D6A" w14:textId="06451D6C" w:rsidR="007D2B1D" w:rsidRDefault="007D2B1D" w:rsidP="009542B6">
      <w:pPr>
        <w:pStyle w:val="Bulletlevel1"/>
      </w:pPr>
      <w:r w:rsidRPr="007D2B1D">
        <w:t>Direct Payment Policy</w:t>
      </w:r>
    </w:p>
    <w:p w14:paraId="2E2E664D" w14:textId="64B1D003"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2" w14:textId="2367B181" w:rsidR="00A262C2" w:rsidRDefault="00A262C2" w:rsidP="00A262C2">
      <w:pPr>
        <w:pStyle w:val="Body"/>
      </w:pPr>
      <w:r w:rsidRPr="003B5F27">
        <w:t xml:space="preserve">The next meeting is on </w:t>
      </w:r>
      <w:r w:rsidR="001531CB">
        <w:t>14</w:t>
      </w:r>
      <w:r w:rsidR="00B43957" w:rsidRPr="00B43957">
        <w:rPr>
          <w:vertAlign w:val="superscript"/>
        </w:rPr>
        <w:t>th</w:t>
      </w:r>
      <w:r w:rsidR="001531CB">
        <w:t xml:space="preserve"> March</w:t>
      </w:r>
      <w:r w:rsidRPr="003B5F27">
        <w:t>.</w:t>
      </w:r>
    </w:p>
    <w:p w14:paraId="54A10489" w14:textId="766CE500" w:rsidR="0052779C" w:rsidRDefault="0052779C" w:rsidP="0061594E">
      <w:pPr>
        <w:pStyle w:val="Heading4"/>
      </w:pPr>
      <w:r>
        <w:lastRenderedPageBreak/>
        <w:t>Environment</w:t>
      </w:r>
    </w:p>
    <w:p w14:paraId="158CEA07" w14:textId="5E1D352C" w:rsidR="0052779C" w:rsidRDefault="0052779C" w:rsidP="0052779C">
      <w:pPr>
        <w:pStyle w:val="Heading5"/>
      </w:pPr>
      <w:r>
        <w:t>Soil Conditioner Giveaway</w:t>
      </w:r>
    </w:p>
    <w:p w14:paraId="139635F1" w14:textId="029139FD" w:rsidR="0052779C" w:rsidRDefault="004F5DF5" w:rsidP="0052779C">
      <w:r>
        <w:rPr>
          <w:rFonts w:eastAsia="Times New Roman"/>
          <w:noProof/>
        </w:rPr>
        <w:drawing>
          <wp:anchor distT="0" distB="0" distL="114300" distR="114300" simplePos="0" relativeHeight="251659264" behindDoc="0" locked="0" layoutInCell="1" allowOverlap="1" wp14:anchorId="064A8D5C" wp14:editId="2918059A">
            <wp:simplePos x="0" y="0"/>
            <wp:positionH relativeFrom="margin">
              <wp:align>left</wp:align>
            </wp:positionH>
            <wp:positionV relativeFrom="paragraph">
              <wp:posOffset>10795</wp:posOffset>
            </wp:positionV>
            <wp:extent cx="2244090" cy="1136650"/>
            <wp:effectExtent l="0" t="0" r="3810" b="6350"/>
            <wp:wrapThrough wrapText="bothSides">
              <wp:wrapPolygon edited="0">
                <wp:start x="0" y="0"/>
                <wp:lineTo x="0" y="21359"/>
                <wp:lineTo x="21453" y="21359"/>
                <wp:lineTo x="21453" y="0"/>
                <wp:lineTo x="0" y="0"/>
              </wp:wrapPolygon>
            </wp:wrapThrough>
            <wp:docPr id="298204455" name="Picture 2" descr="soil conditioner givea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il conditioner giveaw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409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79C">
        <w:t>WBC are hosting another soil conditioner giveaway on 16</w:t>
      </w:r>
      <w:r w:rsidR="00B43957" w:rsidRPr="00B43957">
        <w:rPr>
          <w:vertAlign w:val="superscript"/>
        </w:rPr>
        <w:t>th</w:t>
      </w:r>
      <w:r w:rsidR="0052779C">
        <w:t xml:space="preserve"> and 17</w:t>
      </w:r>
      <w:r w:rsidR="00B43957" w:rsidRPr="00B43957">
        <w:rPr>
          <w:vertAlign w:val="superscript"/>
        </w:rPr>
        <w:t>th</w:t>
      </w:r>
      <w:r w:rsidR="0052779C">
        <w:t xml:space="preserve"> March</w:t>
      </w:r>
      <w:r w:rsidR="00BF6112">
        <w:t xml:space="preserve">, </w:t>
      </w:r>
      <w:r w:rsidR="0052779C">
        <w:t xml:space="preserve">open between 10am and 4pm at </w:t>
      </w:r>
      <w:proofErr w:type="spellStart"/>
      <w:r w:rsidR="0052779C">
        <w:t>Padworth</w:t>
      </w:r>
      <w:proofErr w:type="spellEnd"/>
      <w:r w:rsidR="0052779C">
        <w:t xml:space="preserve"> Waste Management Facility</w:t>
      </w:r>
      <w:r w:rsidR="00BF6112">
        <w:t>.</w:t>
      </w:r>
    </w:p>
    <w:p w14:paraId="2F01B271" w14:textId="77777777" w:rsidR="0052779C" w:rsidRDefault="0052779C" w:rsidP="0052779C"/>
    <w:p w14:paraId="04A00F42" w14:textId="26987D1E" w:rsidR="0052779C" w:rsidRDefault="0052779C" w:rsidP="0052779C">
      <w:r>
        <w:t xml:space="preserve">No appointments needed, just show up with proof of West Berkshire residency (ID card or utility bill) and bags or boxes. </w:t>
      </w:r>
      <w:r w:rsidR="00BF6112">
        <w:t xml:space="preserve">Residents </w:t>
      </w:r>
      <w:r>
        <w:t>can then load up the soil conditioner (bagged or boxed only</w:t>
      </w:r>
      <w:proofErr w:type="gramStart"/>
      <w:r>
        <w:t>), and</w:t>
      </w:r>
      <w:proofErr w:type="gramEnd"/>
      <w:r>
        <w:t xml:space="preserve"> enjoy the benefits of this eco-friendly giveaway.</w:t>
      </w:r>
    </w:p>
    <w:p w14:paraId="55DFD87A" w14:textId="77777777" w:rsidR="0052779C" w:rsidRDefault="0052779C" w:rsidP="0052779C"/>
    <w:p w14:paraId="0B760D01" w14:textId="186A5409" w:rsidR="0052779C" w:rsidRDefault="0052779C" w:rsidP="0052779C">
      <w:r>
        <w:t xml:space="preserve">As it's a free event some queues are likely, but </w:t>
      </w:r>
      <w:r w:rsidR="007900BD">
        <w:t xml:space="preserve">the team will </w:t>
      </w:r>
      <w:r>
        <w:t>be restocking throughout the day so feel free to arrive between the opening times throughout the weekend.</w:t>
      </w:r>
    </w:p>
    <w:p w14:paraId="6B33EDBD" w14:textId="77777777" w:rsidR="0052779C" w:rsidRDefault="0052779C" w:rsidP="0052779C"/>
    <w:p w14:paraId="493B0F75" w14:textId="2D214B45" w:rsidR="0052779C" w:rsidRDefault="0052779C" w:rsidP="0052779C">
      <w:r>
        <w:t xml:space="preserve">Don't miss this opportunity to enhance your garden and contribute to sustainability! </w:t>
      </w:r>
      <w:r w:rsidR="00601071">
        <w:t xml:space="preserve">There are </w:t>
      </w:r>
      <w:r>
        <w:t>also recycling collection points for vapes, batteries and small electricals.</w:t>
      </w:r>
    </w:p>
    <w:p w14:paraId="6C458F26" w14:textId="5B246317" w:rsidR="00202FD5" w:rsidRDefault="00202FD5" w:rsidP="00202FD5">
      <w:pPr>
        <w:pStyle w:val="Heading5"/>
      </w:pPr>
      <w:r>
        <w:t>Great British Spring Clean</w:t>
      </w:r>
    </w:p>
    <w:p w14:paraId="5BE2DCD9" w14:textId="77777777" w:rsidR="00B43957" w:rsidRDefault="004F5DF5" w:rsidP="000226DD">
      <w:r>
        <w:rPr>
          <w:rFonts w:eastAsia="Times New Roman"/>
          <w:noProof/>
        </w:rPr>
        <w:drawing>
          <wp:anchor distT="0" distB="0" distL="114300" distR="114300" simplePos="0" relativeHeight="251658240" behindDoc="0" locked="0" layoutInCell="1" allowOverlap="1" wp14:anchorId="246F82B8" wp14:editId="21935813">
            <wp:simplePos x="0" y="0"/>
            <wp:positionH relativeFrom="margin">
              <wp:align>right</wp:align>
            </wp:positionH>
            <wp:positionV relativeFrom="paragraph">
              <wp:posOffset>6985</wp:posOffset>
            </wp:positionV>
            <wp:extent cx="3200400" cy="1676400"/>
            <wp:effectExtent l="0" t="0" r="0" b="0"/>
            <wp:wrapThrough wrapText="bothSides">
              <wp:wrapPolygon edited="0">
                <wp:start x="0" y="0"/>
                <wp:lineTo x="0" y="21355"/>
                <wp:lineTo x="21471" y="21355"/>
                <wp:lineTo x="21471" y="0"/>
                <wp:lineTo x="0" y="0"/>
              </wp:wrapPolygon>
            </wp:wrapThrough>
            <wp:docPr id="496829997" name="Picture 1" descr="Great British Spring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British Spring Cle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6DD">
        <w:t xml:space="preserve">This year’s campaign, which takes place from </w:t>
      </w:r>
      <w:proofErr w:type="gramStart"/>
      <w:r w:rsidR="000226DD">
        <w:t>15</w:t>
      </w:r>
      <w:r w:rsidR="00B43957" w:rsidRPr="00B43957">
        <w:rPr>
          <w:vertAlign w:val="superscript"/>
        </w:rPr>
        <w:t>th</w:t>
      </w:r>
      <w:proofErr w:type="gramEnd"/>
      <w:r w:rsidR="00B43957">
        <w:t xml:space="preserve"> </w:t>
      </w:r>
    </w:p>
    <w:p w14:paraId="68EC6F33" w14:textId="4E604C39" w:rsidR="000226DD" w:rsidRDefault="000226DD" w:rsidP="000226DD">
      <w:r>
        <w:t>March to 3</w:t>
      </w:r>
      <w:r w:rsidR="00B43957">
        <w:t>1</w:t>
      </w:r>
      <w:r w:rsidR="00B43957" w:rsidRPr="00B43957">
        <w:rPr>
          <w:vertAlign w:val="superscript"/>
        </w:rPr>
        <w:t>st</w:t>
      </w:r>
      <w:r>
        <w:t xml:space="preserve"> March, calls on families, neighbours, </w:t>
      </w:r>
      <w:proofErr w:type="gramStart"/>
      <w:r>
        <w:t>friends</w:t>
      </w:r>
      <w:proofErr w:type="gramEnd"/>
      <w:r>
        <w:t xml:space="preserve"> and colleagues to join forces and pledge to pick a bag of litter from local areas in order to protect our communities and precious wildlife habitats.</w:t>
      </w:r>
    </w:p>
    <w:p w14:paraId="43347533" w14:textId="4B6649CD" w:rsidR="000226DD" w:rsidRDefault="000226DD" w:rsidP="000226DD"/>
    <w:p w14:paraId="5172EEE3" w14:textId="6A6408B1" w:rsidR="000226DD" w:rsidRDefault="000226DD" w:rsidP="000226DD">
      <w:r>
        <w:t xml:space="preserve">If residents are organising a community clean-up event for The Great British Spring Clean, WBC can provide litter-picking equipment to help </w:t>
      </w:r>
      <w:r w:rsidR="005F24E3">
        <w:t xml:space="preserve">them </w:t>
      </w:r>
      <w:r>
        <w:t xml:space="preserve">carry out </w:t>
      </w:r>
      <w:r w:rsidR="005F24E3">
        <w:t xml:space="preserve">the </w:t>
      </w:r>
      <w:r>
        <w:t xml:space="preserve">event. Please </w:t>
      </w:r>
      <w:r w:rsidR="005F24E3">
        <w:t xml:space="preserve">contact the Council with </w:t>
      </w:r>
      <w:r>
        <w:t xml:space="preserve">as much notice as possible when requesting </w:t>
      </w:r>
      <w:proofErr w:type="gramStart"/>
      <w:r>
        <w:t>equipment, and</w:t>
      </w:r>
      <w:proofErr w:type="gramEnd"/>
      <w:r>
        <w:t xml:space="preserve"> wait for confirmation before you advertise your event as our equipment may not be available due to popular demand.</w:t>
      </w:r>
      <w:r w:rsidR="004F5DF5" w:rsidRPr="004F5DF5">
        <w:rPr>
          <w:rFonts w:eastAsia="Times New Roman"/>
        </w:rPr>
        <w:t xml:space="preserve"> </w:t>
      </w:r>
    </w:p>
    <w:p w14:paraId="3FEF85F6" w14:textId="1667C33C" w:rsidR="00E26EC5" w:rsidRDefault="00E26EC5" w:rsidP="0061594E">
      <w:pPr>
        <w:pStyle w:val="Heading4"/>
      </w:pPr>
      <w:r>
        <w:t>Economy</w:t>
      </w:r>
    </w:p>
    <w:p w14:paraId="2B8887F7" w14:textId="2FD4EA5E" w:rsidR="00E26EC5" w:rsidRPr="00E26EC5" w:rsidRDefault="00E26EC5" w:rsidP="00E26EC5">
      <w:pPr>
        <w:pStyle w:val="Heading5"/>
      </w:pPr>
      <w:r>
        <w:t>Berkshire Prosperity Board</w:t>
      </w:r>
    </w:p>
    <w:p w14:paraId="49B2775B" w14:textId="77777777" w:rsidR="00E26EC5" w:rsidRDefault="00E26EC5" w:rsidP="00E26EC5">
      <w:r>
        <w:t>Proposals to create a new Berkshire Prosperity Board to help drive forward and deliver future economic success across the county are set to be endorsed by all six Berkshire Councils.</w:t>
      </w:r>
    </w:p>
    <w:p w14:paraId="3BC5D6EF" w14:textId="77777777" w:rsidR="00E26EC5" w:rsidRDefault="00E26EC5" w:rsidP="00E26EC5"/>
    <w:p w14:paraId="5E99B474" w14:textId="296F2E45" w:rsidR="00E26EC5" w:rsidRDefault="00E26EC5" w:rsidP="00E26EC5">
      <w:r>
        <w:t xml:space="preserve">Under the </w:t>
      </w:r>
      <w:r w:rsidR="00601071">
        <w:t xml:space="preserve">government’s </w:t>
      </w:r>
      <w:r>
        <w:t xml:space="preserve">proposals, all six councils would work together to help seize opportunities to promote Berkshire to investors, </w:t>
      </w:r>
      <w:proofErr w:type="gramStart"/>
      <w:r>
        <w:t>businesses</w:t>
      </w:r>
      <w:proofErr w:type="gramEnd"/>
      <w:r>
        <w:t xml:space="preserve"> and Central Government.</w:t>
      </w:r>
    </w:p>
    <w:p w14:paraId="2249F15D" w14:textId="77777777" w:rsidR="00E26EC5" w:rsidRDefault="00E26EC5" w:rsidP="00E26EC5"/>
    <w:p w14:paraId="49ACA12E" w14:textId="77777777" w:rsidR="00E26EC5" w:rsidRDefault="00E26EC5" w:rsidP="00E26EC5">
      <w:r>
        <w:t xml:space="preserve">The new Prosperity Board would aim to drive and deliver economic prosperity across Berkshire with the aim of securing more funding, creating more </w:t>
      </w:r>
      <w:proofErr w:type="gramStart"/>
      <w:r>
        <w:t>jobs</w:t>
      </w:r>
      <w:proofErr w:type="gramEnd"/>
      <w:r>
        <w:t xml:space="preserve"> and enabling more affordable housing for residents.</w:t>
      </w:r>
    </w:p>
    <w:p w14:paraId="596395F5" w14:textId="77777777" w:rsidR="00E26EC5" w:rsidRDefault="00E26EC5" w:rsidP="00E26EC5"/>
    <w:p w14:paraId="1542CB45" w14:textId="0FB8BA32" w:rsidR="00187FD5" w:rsidRPr="00E26EC5" w:rsidRDefault="00E26EC5" w:rsidP="00E26EC5">
      <w:r>
        <w:t xml:space="preserve">Berkshire is already seeing growing industries, such as the film industry in and around Arborfield, </w:t>
      </w:r>
      <w:proofErr w:type="spellStart"/>
      <w:r>
        <w:t>Shinfield</w:t>
      </w:r>
      <w:proofErr w:type="spellEnd"/>
      <w:r>
        <w:t xml:space="preserve">, </w:t>
      </w:r>
      <w:proofErr w:type="spellStart"/>
      <w:r>
        <w:t>Winnersh</w:t>
      </w:r>
      <w:proofErr w:type="spellEnd"/>
      <w:r>
        <w:t xml:space="preserve"> and Bray, and by working together it can harness future funding and provide a good base for investors to grow and develop.</w:t>
      </w:r>
    </w:p>
    <w:p w14:paraId="40EBD0B7" w14:textId="4B3EB696" w:rsidR="00F82EC2" w:rsidRDefault="00F82EC2" w:rsidP="0061594E">
      <w:pPr>
        <w:pStyle w:val="Heading4"/>
      </w:pPr>
      <w:r>
        <w:t>Health</w:t>
      </w:r>
    </w:p>
    <w:p w14:paraId="33082649" w14:textId="60077E84" w:rsidR="00F82EC2" w:rsidRDefault="00F82EC2" w:rsidP="00F82EC2">
      <w:pPr>
        <w:pStyle w:val="Heading5"/>
      </w:pPr>
      <w:r>
        <w:t>Conference</w:t>
      </w:r>
    </w:p>
    <w:p w14:paraId="7E84EA2B" w14:textId="0B6243A6" w:rsidR="006B386F" w:rsidRDefault="006B386F" w:rsidP="006B386F">
      <w:r>
        <w:t>The West Berkshire Health and Wellbeing Board will be holding its Annual Conference from 9:30am - 1:30pm on Friday 19</w:t>
      </w:r>
      <w:r w:rsidR="00B43957" w:rsidRPr="00B43957">
        <w:rPr>
          <w:vertAlign w:val="superscript"/>
        </w:rPr>
        <w:t>th</w:t>
      </w:r>
      <w:r>
        <w:t xml:space="preserve"> April in the Council Offices at Market Street, Newbury.</w:t>
      </w:r>
    </w:p>
    <w:p w14:paraId="35459DB6" w14:textId="77777777" w:rsidR="006B386F" w:rsidRDefault="006B386F" w:rsidP="006B386F"/>
    <w:p w14:paraId="4C18820F" w14:textId="77777777" w:rsidR="006B386F" w:rsidRDefault="006B386F" w:rsidP="006B386F">
      <w:r>
        <w:lastRenderedPageBreak/>
        <w:t xml:space="preserve">The theme for this year’s conference is ‘Primary Care and Community Outreach’ which picks up </w:t>
      </w:r>
      <w:proofErr w:type="gramStart"/>
      <w:r>
        <w:t>a number of</w:t>
      </w:r>
      <w:proofErr w:type="gramEnd"/>
      <w:r>
        <w:t xml:space="preserve"> key issues that have been highlighted as being important to the local community and shows how these are being addressed.</w:t>
      </w:r>
    </w:p>
    <w:p w14:paraId="49298E17" w14:textId="77777777" w:rsidR="006B386F" w:rsidRDefault="006B386F" w:rsidP="006B386F"/>
    <w:p w14:paraId="63425ED3" w14:textId="77777777" w:rsidR="006B386F" w:rsidRDefault="006B386F" w:rsidP="006B386F">
      <w:r>
        <w:t>As well as highlighting the work of the Board and its partners, there will be presentations on the new Primary Care Strategy, general practice, dentistry, pharmacy, and the new Community Wellness Outreach Service.</w:t>
      </w:r>
    </w:p>
    <w:p w14:paraId="043CBBA4" w14:textId="77777777" w:rsidR="006B386F" w:rsidRDefault="006B386F" w:rsidP="006B386F">
      <w:r>
        <w:t>There will also be a marketplace where delegates can network and meet a range of local service providers before and after the event.</w:t>
      </w:r>
    </w:p>
    <w:p w14:paraId="6BD2B470" w14:textId="77777777" w:rsidR="006B386F" w:rsidRDefault="006B386F" w:rsidP="006B386F"/>
    <w:p w14:paraId="28F74724" w14:textId="77777777" w:rsidR="006B386F" w:rsidRDefault="006B386F" w:rsidP="006B386F">
      <w:r>
        <w:t>The conference will be held as a hybrid event, which people can join remotely via Zoom or attend in person. All delegates will have the opportunity to take part in the Q&amp;A sessions with the speakers.</w:t>
      </w:r>
    </w:p>
    <w:p w14:paraId="62D90606" w14:textId="77777777" w:rsidR="006B386F" w:rsidRDefault="006B386F" w:rsidP="006B386F"/>
    <w:p w14:paraId="11C8B975" w14:textId="52EA926B" w:rsidR="00F82EC2" w:rsidRDefault="006B386F" w:rsidP="006B386F">
      <w:r>
        <w:t xml:space="preserve">The conference is open to all and is free to attend. With just 70 places available for those attending in person, early registration is encouraged to avoid disappointment. To book your place, please follow the link </w:t>
      </w:r>
      <w:hyperlink r:id="rId11" w:history="1">
        <w:r w:rsidR="00833E89" w:rsidRPr="00833E89">
          <w:rPr>
            <w:rStyle w:val="Hyperlink"/>
          </w:rPr>
          <w:t>here</w:t>
        </w:r>
      </w:hyperlink>
      <w:r>
        <w:t>.</w:t>
      </w:r>
    </w:p>
    <w:p w14:paraId="35B842C8" w14:textId="77777777" w:rsidR="00187FD5" w:rsidRDefault="00187FD5" w:rsidP="006B386F"/>
    <w:p w14:paraId="719E6AEB" w14:textId="33F6E555" w:rsidR="00187FD5" w:rsidRDefault="00CB46DB" w:rsidP="00187FD5">
      <w:pPr>
        <w:pStyle w:val="Heading5"/>
      </w:pPr>
      <w:r>
        <w:t>Let’s</w:t>
      </w:r>
      <w:r w:rsidR="00187FD5">
        <w:t xml:space="preserve"> Get Active </w:t>
      </w:r>
      <w:proofErr w:type="gramStart"/>
      <w:r w:rsidR="00187FD5">
        <w:t>funding</w:t>
      </w:r>
      <w:proofErr w:type="gramEnd"/>
    </w:p>
    <w:p w14:paraId="59D3C7BC" w14:textId="5AE800E2" w:rsidR="00187FD5" w:rsidRDefault="00540228" w:rsidP="00187FD5">
      <w:r>
        <w:rPr>
          <w:rFonts w:eastAsia="Times New Roman"/>
          <w:noProof/>
        </w:rPr>
        <w:drawing>
          <wp:anchor distT="0" distB="0" distL="114300" distR="114300" simplePos="0" relativeHeight="251661312" behindDoc="0" locked="0" layoutInCell="1" allowOverlap="1" wp14:anchorId="469B1CF8" wp14:editId="1176D085">
            <wp:simplePos x="0" y="0"/>
            <wp:positionH relativeFrom="margin">
              <wp:align>left</wp:align>
            </wp:positionH>
            <wp:positionV relativeFrom="paragraph">
              <wp:posOffset>6350</wp:posOffset>
            </wp:positionV>
            <wp:extent cx="2654300" cy="1390650"/>
            <wp:effectExtent l="0" t="0" r="0" b="0"/>
            <wp:wrapThrough wrapText="bothSides">
              <wp:wrapPolygon edited="0">
                <wp:start x="0" y="0"/>
                <wp:lineTo x="0" y="21304"/>
                <wp:lineTo x="21393" y="21304"/>
                <wp:lineTo x="21393" y="0"/>
                <wp:lineTo x="0" y="0"/>
              </wp:wrapPolygon>
            </wp:wrapThrough>
            <wp:docPr id="1974312245" name="Picture 4" descr="LG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A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43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187FD5">
        <w:t>The Let's Get Active Fund (LGAF) is back, with £40,000 available to improve access to physical activities in West Berkshire.</w:t>
      </w:r>
    </w:p>
    <w:p w14:paraId="0CA30EE1" w14:textId="77777777" w:rsidR="00187FD5" w:rsidRDefault="00187FD5" w:rsidP="00187FD5"/>
    <w:p w14:paraId="2CA25B07" w14:textId="77777777" w:rsidR="00187FD5" w:rsidRDefault="00187FD5" w:rsidP="00187FD5">
      <w:r>
        <w:t>Since it started in 2019, the LGAF partnership between West Berkshire Council and Greenham Trust has helped many community groups, organisations, social enterprises, charities, and schools to start or enhance physical activity initiatives.</w:t>
      </w:r>
    </w:p>
    <w:p w14:paraId="1CB30DCA" w14:textId="77777777" w:rsidR="00187FD5" w:rsidRDefault="00187FD5" w:rsidP="00187FD5"/>
    <w:p w14:paraId="6B8AEC50" w14:textId="77777777" w:rsidR="00187FD5" w:rsidRDefault="00187FD5" w:rsidP="00187FD5">
      <w:r>
        <w:t>Previous funded projects include the 'Donnington Castle' play structure for Shaw-cum-Donnington Parish Council, football/rugby hybrid nets and a permanent wheelchair-accessible table tennis table for East Ilsley Parish Council, and a community basketball hub for children based in Theale for Reading Rockets basketball club.</w:t>
      </w:r>
    </w:p>
    <w:p w14:paraId="4AECC6DF" w14:textId="77777777" w:rsidR="00187FD5" w:rsidRDefault="00187FD5" w:rsidP="00187FD5"/>
    <w:p w14:paraId="4B98B1EC" w14:textId="77777777" w:rsidR="00187FD5" w:rsidRDefault="00187FD5" w:rsidP="00187FD5">
      <w:r>
        <w:t>The grants cover a wide range of opportunities from improving existing facilities, buying new sports equipment, providing new instructors and coaches, or starting new initiatives.</w:t>
      </w:r>
    </w:p>
    <w:p w14:paraId="372C2FB8" w14:textId="77777777" w:rsidR="00187FD5" w:rsidRDefault="00187FD5" w:rsidP="00187FD5"/>
    <w:p w14:paraId="45B2002F" w14:textId="31721860" w:rsidR="00187FD5" w:rsidRPr="00F82EC2" w:rsidRDefault="00E54905" w:rsidP="00187FD5">
      <w:r>
        <w:t>C</w:t>
      </w:r>
      <w:r w:rsidR="00187FD5">
        <w:t>ommunity group</w:t>
      </w:r>
      <w:r>
        <w:t>s</w:t>
      </w:r>
      <w:r w:rsidR="00187FD5">
        <w:t xml:space="preserve"> in West Berkshire looking to help promote physical activity in the district, </w:t>
      </w:r>
      <w:r>
        <w:t xml:space="preserve">should </w:t>
      </w:r>
      <w:r w:rsidR="00187FD5">
        <w:t xml:space="preserve">visit </w:t>
      </w:r>
      <w:r>
        <w:t xml:space="preserve">the </w:t>
      </w:r>
      <w:hyperlink r:id="rId13" w:history="1">
        <w:r w:rsidR="00187FD5" w:rsidRPr="005D3C88">
          <w:rPr>
            <w:rStyle w:val="Hyperlink"/>
          </w:rPr>
          <w:t>website</w:t>
        </w:r>
      </w:hyperlink>
      <w:r w:rsidR="00187FD5">
        <w:t xml:space="preserve"> or email </w:t>
      </w:r>
      <w:hyperlink r:id="rId14" w:history="1">
        <w:r w:rsidR="005D3C88" w:rsidRPr="00756DD2">
          <w:rPr>
            <w:rStyle w:val="Hyperlink"/>
          </w:rPr>
          <w:t>elisabeth.gowens1@westberks.gov.uk</w:t>
        </w:r>
      </w:hyperlink>
      <w:r w:rsidR="005D3C88">
        <w:t xml:space="preserve"> </w:t>
      </w:r>
      <w:r w:rsidR="00187FD5">
        <w:t>for more information.</w:t>
      </w:r>
    </w:p>
    <w:p w14:paraId="6717BFAB" w14:textId="74A6DFFD" w:rsidR="0061594E" w:rsidRDefault="001B17EB" w:rsidP="0061594E">
      <w:pPr>
        <w:pStyle w:val="Heading4"/>
      </w:pPr>
      <w:r>
        <w:t>Communities</w:t>
      </w:r>
    </w:p>
    <w:p w14:paraId="5F37AAB9" w14:textId="5E15B925" w:rsidR="0061594E" w:rsidRDefault="001B17EB" w:rsidP="0061594E">
      <w:pPr>
        <w:pStyle w:val="Heading5"/>
      </w:pPr>
      <w:r>
        <w:t>Ukraine</w:t>
      </w:r>
    </w:p>
    <w:p w14:paraId="4A0E8DE9" w14:textId="009145FA" w:rsidR="001B17EB" w:rsidRDefault="001B17EB" w:rsidP="001B17EB">
      <w:r>
        <w:t>This month marked two years since the start of the war in Ukraine.</w:t>
      </w:r>
    </w:p>
    <w:p w14:paraId="2B6704E7" w14:textId="77777777" w:rsidR="001B17EB" w:rsidRDefault="001B17EB" w:rsidP="001B17EB"/>
    <w:p w14:paraId="1D98149D" w14:textId="27F41A69" w:rsidR="001B17EB" w:rsidRDefault="007720A7" w:rsidP="001B17EB">
      <w:r>
        <w:t>In those two years, the</w:t>
      </w:r>
      <w:r w:rsidR="001B17EB">
        <w:t xml:space="preserve"> Homes for Ukraine scheme has helped 700 Ukrainian guests make West Berkshire their home, and they have been supported by many kind and generous hosts. On Wednesday 21</w:t>
      </w:r>
      <w:r w:rsidR="00B43957" w:rsidRPr="00B43957">
        <w:rPr>
          <w:vertAlign w:val="superscript"/>
        </w:rPr>
        <w:t>st</w:t>
      </w:r>
      <w:r w:rsidR="001B17EB">
        <w:t xml:space="preserve"> February, </w:t>
      </w:r>
      <w:r>
        <w:t xml:space="preserve">WBC </w:t>
      </w:r>
      <w:r w:rsidR="001B17EB">
        <w:t xml:space="preserve">welcomed </w:t>
      </w:r>
      <w:r>
        <w:t>the</w:t>
      </w:r>
      <w:r w:rsidR="001B17EB">
        <w:t xml:space="preserve"> Ukrainian guests and hosts to a commemorative ceremony at Shaw House.</w:t>
      </w:r>
    </w:p>
    <w:p w14:paraId="53805CE6" w14:textId="2498221F" w:rsidR="00EF7C24" w:rsidRDefault="00EF7C24" w:rsidP="00EF7C24">
      <w:pPr>
        <w:pStyle w:val="Heading5"/>
      </w:pPr>
      <w:r>
        <w:t>Immersive History</w:t>
      </w:r>
    </w:p>
    <w:p w14:paraId="02D4549B" w14:textId="16694D59" w:rsidR="00EF7C24" w:rsidRDefault="00866440" w:rsidP="00EF7C24">
      <w:r>
        <w:rPr>
          <w:rFonts w:eastAsia="Times New Roman"/>
          <w:noProof/>
        </w:rPr>
        <w:drawing>
          <wp:anchor distT="0" distB="0" distL="114300" distR="114300" simplePos="0" relativeHeight="251660288" behindDoc="0" locked="0" layoutInCell="1" allowOverlap="1" wp14:anchorId="4242B28E" wp14:editId="728ADADC">
            <wp:simplePos x="0" y="0"/>
            <wp:positionH relativeFrom="margin">
              <wp:align>right</wp:align>
            </wp:positionH>
            <wp:positionV relativeFrom="paragraph">
              <wp:posOffset>5080</wp:posOffset>
            </wp:positionV>
            <wp:extent cx="3086100" cy="1143635"/>
            <wp:effectExtent l="0" t="0" r="0" b="0"/>
            <wp:wrapThrough wrapText="bothSides">
              <wp:wrapPolygon edited="0">
                <wp:start x="0" y="0"/>
                <wp:lineTo x="0" y="21228"/>
                <wp:lineTo x="21467" y="21228"/>
                <wp:lineTo x="21467" y="0"/>
                <wp:lineTo x="0" y="0"/>
              </wp:wrapPolygon>
            </wp:wrapThrough>
            <wp:docPr id="554943472" name="Picture 3" descr="Civil w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vil wa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C24">
        <w:t>Be immersed in history with a free day out in the 17</w:t>
      </w:r>
      <w:r w:rsidR="00B43957" w:rsidRPr="00B43957">
        <w:rPr>
          <w:vertAlign w:val="superscript"/>
        </w:rPr>
        <w:t>th</w:t>
      </w:r>
      <w:r w:rsidR="00EF7C24">
        <w:t xml:space="preserve"> century with The Earl Rivers Regiment Muster (Members of The Sealed Knot) at Shaw House on Saturday 9</w:t>
      </w:r>
      <w:r w:rsidR="00B43957" w:rsidRPr="00B43957">
        <w:rPr>
          <w:vertAlign w:val="superscript"/>
        </w:rPr>
        <w:t>th</w:t>
      </w:r>
      <w:r w:rsidR="00EF7C24">
        <w:t xml:space="preserve"> March, 11am-4pm.</w:t>
      </w:r>
    </w:p>
    <w:p w14:paraId="1F39E898" w14:textId="77777777" w:rsidR="00EF7C24" w:rsidRDefault="00EF7C24" w:rsidP="00EF7C24"/>
    <w:p w14:paraId="40888CA5" w14:textId="60C8FCE3" w:rsidR="00EF7C24" w:rsidRDefault="00EF7C24" w:rsidP="00EF7C24">
      <w:r>
        <w:lastRenderedPageBreak/>
        <w:t>Witness re</w:t>
      </w:r>
      <w:r w:rsidR="00B43957">
        <w:t>-</w:t>
      </w:r>
      <w:r>
        <w:t xml:space="preserve">enactors training to use swords, </w:t>
      </w:r>
      <w:proofErr w:type="gramStart"/>
      <w:r>
        <w:t>muskets</w:t>
      </w:r>
      <w:proofErr w:type="gramEnd"/>
      <w:r>
        <w:t xml:space="preserve"> and pikes, and visit some of the tradesmen and civilians who accompanied the armies. There will also be 'Living History' demonstrations inside Shaw House.</w:t>
      </w:r>
    </w:p>
    <w:p w14:paraId="41DFF97E" w14:textId="04B7A762" w:rsidR="00F63D13" w:rsidRDefault="00F63D13" w:rsidP="00F63D13">
      <w:pPr>
        <w:pStyle w:val="Heading5"/>
      </w:pPr>
      <w:r>
        <w:t>Check the Charity Bank</w:t>
      </w:r>
    </w:p>
    <w:p w14:paraId="2FC8253A" w14:textId="2F3AF1A7" w:rsidR="008414AA" w:rsidRDefault="008414AA" w:rsidP="008414AA">
      <w:r>
        <w:t xml:space="preserve">Residents are encouraged to recycle old textiles responsibly by donating saleable clothing items to charity shops, using registered </w:t>
      </w:r>
      <w:r w:rsidR="00577917">
        <w:rPr>
          <w:rFonts w:ascii="Times New Roman" w:hAnsi="Times New Roman" w:cs="Times New Roman"/>
          <w:noProof/>
        </w:rPr>
        <w:drawing>
          <wp:anchor distT="0" distB="0" distL="44450" distR="44450" simplePos="0" relativeHeight="251663360" behindDoc="0" locked="0" layoutInCell="1" allowOverlap="0" wp14:anchorId="22D8D334" wp14:editId="3A8F8701">
            <wp:simplePos x="0" y="0"/>
            <wp:positionH relativeFrom="margin">
              <wp:align>left</wp:align>
            </wp:positionH>
            <wp:positionV relativeFrom="line">
              <wp:posOffset>-179705</wp:posOffset>
            </wp:positionV>
            <wp:extent cx="2171700" cy="1447800"/>
            <wp:effectExtent l="0" t="0" r="0" b="0"/>
            <wp:wrapThrough wrapText="bothSides">
              <wp:wrapPolygon edited="0">
                <wp:start x="0" y="0"/>
                <wp:lineTo x="0" y="21316"/>
                <wp:lineTo x="21411" y="21316"/>
                <wp:lineTo x="21411" y="0"/>
                <wp:lineTo x="0" y="0"/>
              </wp:wrapPolygon>
            </wp:wrapThrough>
            <wp:docPr id="1094500772" name="Picture 5" descr="Recycling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ing centre"/>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pic:spPr>
                </pic:pic>
              </a:graphicData>
            </a:graphic>
            <wp14:sizeRelH relativeFrom="page">
              <wp14:pctWidth>0</wp14:pctWidth>
            </wp14:sizeRelH>
            <wp14:sizeRelV relativeFrom="page">
              <wp14:pctHeight>0</wp14:pctHeight>
            </wp14:sizeRelV>
          </wp:anchor>
        </w:drawing>
      </w:r>
      <w:r>
        <w:t>charity collection banks or Council-provided collection points across the district.</w:t>
      </w:r>
    </w:p>
    <w:p w14:paraId="29BF552E" w14:textId="77777777" w:rsidR="008414AA" w:rsidRDefault="008414AA" w:rsidP="008414AA"/>
    <w:p w14:paraId="2C48F265" w14:textId="77777777" w:rsidR="008414AA" w:rsidRDefault="008414AA" w:rsidP="008414AA">
      <w:r>
        <w:t>This advice follows the emergence of several unaffiliated textile banks across the district that are being investigated due to suspected false claims that they 'support people in need’. Clothing banks spotted in Milton Keynes and Northampton have shown some containers were owned by a limited company and not a charity.</w:t>
      </w:r>
    </w:p>
    <w:p w14:paraId="5237E482" w14:textId="77777777" w:rsidR="008414AA" w:rsidRDefault="008414AA" w:rsidP="008414AA"/>
    <w:p w14:paraId="444120EF" w14:textId="0587DBBF" w:rsidR="00F63D13" w:rsidRDefault="008414AA" w:rsidP="008414AA">
      <w:r>
        <w:t>It’s important to be aware of these potentially misleading clothes banks, as any clothing and shoes deposited in such containers may not benefit charitable causes or be disposed of in a responsible and sustainable manner.</w:t>
      </w:r>
    </w:p>
    <w:p w14:paraId="0B7F7E41" w14:textId="7BE0D380" w:rsidR="007F5BD4" w:rsidRDefault="007F5BD4" w:rsidP="007F5BD4">
      <w:pPr>
        <w:pStyle w:val="Heading4"/>
      </w:pPr>
      <w:r>
        <w:t>Education</w:t>
      </w:r>
    </w:p>
    <w:p w14:paraId="7358418B" w14:textId="19FA953E" w:rsidR="007F5BD4" w:rsidRDefault="007F5BD4" w:rsidP="007F5BD4">
      <w:pPr>
        <w:pStyle w:val="Heading5"/>
      </w:pPr>
      <w:r w:rsidRPr="007F5BD4">
        <w:t>Curridge Primary School in top 1% for phonics</w:t>
      </w:r>
    </w:p>
    <w:p w14:paraId="5DE0F8B2" w14:textId="481EDEE5" w:rsidR="00A63630" w:rsidRDefault="00B13B41" w:rsidP="00A63630">
      <w:r>
        <w:rPr>
          <w:rFonts w:eastAsia="Times New Roman"/>
          <w:noProof/>
        </w:rPr>
        <w:drawing>
          <wp:anchor distT="0" distB="0" distL="114300" distR="114300" simplePos="0" relativeHeight="251664384" behindDoc="0" locked="0" layoutInCell="1" allowOverlap="1" wp14:anchorId="5DC90BF4" wp14:editId="4441509B">
            <wp:simplePos x="0" y="0"/>
            <wp:positionH relativeFrom="margin">
              <wp:posOffset>3987800</wp:posOffset>
            </wp:positionH>
            <wp:positionV relativeFrom="paragraph">
              <wp:posOffset>3175</wp:posOffset>
            </wp:positionV>
            <wp:extent cx="2203450" cy="1499235"/>
            <wp:effectExtent l="0" t="0" r="6350" b="5715"/>
            <wp:wrapThrough wrapText="bothSides">
              <wp:wrapPolygon edited="0">
                <wp:start x="0" y="0"/>
                <wp:lineTo x="0" y="21408"/>
                <wp:lineTo x="21476" y="21408"/>
                <wp:lineTo x="21476" y="0"/>
                <wp:lineTo x="0" y="0"/>
              </wp:wrapPolygon>
            </wp:wrapThrough>
            <wp:docPr id="1135746148" name="Picture 6" descr="Currid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idge Primary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3450" cy="149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630">
        <w:t>Congratulations to everyone at Curridge Primary School for their outstanding phonics results.</w:t>
      </w:r>
      <w:r w:rsidRPr="00B13B41">
        <w:rPr>
          <w:rFonts w:eastAsia="Times New Roman"/>
        </w:rPr>
        <w:t xml:space="preserve"> </w:t>
      </w:r>
    </w:p>
    <w:p w14:paraId="685C5B92" w14:textId="77777777" w:rsidR="00A63630" w:rsidRDefault="00A63630" w:rsidP="00A63630"/>
    <w:p w14:paraId="1AB1ADDE" w14:textId="5418D4A9" w:rsidR="00A63630" w:rsidRDefault="00A63630" w:rsidP="00A63630">
      <w:r>
        <w:t>They’ve been recognised in the top one per cent in the country for phonics results after all the pupils in Year 1 pupils achieved the expected standard last year.</w:t>
      </w:r>
    </w:p>
    <w:p w14:paraId="263F6A33" w14:textId="19E37126" w:rsidR="00A63630" w:rsidRDefault="00A63630" w:rsidP="00A63630"/>
    <w:p w14:paraId="2D67D206" w14:textId="73DAED2E" w:rsidR="00A63630" w:rsidRDefault="00A63630" w:rsidP="00A63630">
      <w:r>
        <w:t xml:space="preserve">Minister of State for Schools, Damian Hinds </w:t>
      </w:r>
      <w:r w:rsidR="00A04882">
        <w:t xml:space="preserve">MP </w:t>
      </w:r>
      <w:r>
        <w:t>wrote to the students congratulating them on this fantastic achievement.</w:t>
      </w:r>
    </w:p>
    <w:p w14:paraId="01EF6472" w14:textId="6B40D92D" w:rsidR="00E734F7" w:rsidRDefault="00DB2AB7" w:rsidP="00DB2AB7">
      <w:pPr>
        <w:pStyle w:val="Heading4"/>
      </w:pPr>
      <w:r>
        <w:t>Transport</w:t>
      </w:r>
    </w:p>
    <w:p w14:paraId="2966DAB4" w14:textId="59FEBB85" w:rsidR="00DB2AB7" w:rsidRDefault="00DB2AB7" w:rsidP="00DB2AB7">
      <w:pPr>
        <w:pStyle w:val="Heading5"/>
      </w:pPr>
      <w:r>
        <w:t>Car Club</w:t>
      </w:r>
    </w:p>
    <w:p w14:paraId="571630FB" w14:textId="3029A154" w:rsidR="00C77B57" w:rsidRDefault="00C77B57" w:rsidP="00C77B57">
      <w:r>
        <w:t>West Berkshire’s Car Club provider, Enterprise, offers flexible access to fuel efficient and hybrid cars across the district. The car club gives residents 24/7 pay-as-you-go access to vehicles parked on streets, car parks and Enterprise branches across the district via the mobile app or online.</w:t>
      </w:r>
    </w:p>
    <w:p w14:paraId="18EF5A42" w14:textId="77777777" w:rsidR="00C77B57" w:rsidRDefault="00C77B57" w:rsidP="00C77B57"/>
    <w:p w14:paraId="1238A83A" w14:textId="5E318D6E" w:rsidR="000D19F4" w:rsidRPr="000D19F4" w:rsidRDefault="00C77B57" w:rsidP="00B43957">
      <w:r>
        <w:t>Over the next few months, Enterprise will be in the process of improving their rental experience by upgrading their in-vehicle technology and mobile app. This will involve using the Enterprise Car Club app to access the keys, the fuel pin location, and extending your reservation.</w:t>
      </w:r>
    </w:p>
    <w:p w14:paraId="01D2B216" w14:textId="58B01035" w:rsidR="00094B8B" w:rsidRDefault="00094B8B" w:rsidP="00094B8B">
      <w:pPr>
        <w:pStyle w:val="Heading1"/>
      </w:pPr>
      <w:r>
        <w:t>Parish Matters</w:t>
      </w:r>
    </w:p>
    <w:p w14:paraId="0B06B576" w14:textId="07A59AFC" w:rsidR="00094B8B" w:rsidRDefault="00EA6162" w:rsidP="00094B8B">
      <w:pPr>
        <w:pStyle w:val="Heading4"/>
      </w:pPr>
      <w:r>
        <w:t>Royal Berkshire Fire Service</w:t>
      </w:r>
    </w:p>
    <w:p w14:paraId="1B6C1D94" w14:textId="780BC4C8" w:rsidR="00094B8B" w:rsidRDefault="00EA6162" w:rsidP="00094B8B">
      <w:pPr>
        <w:pStyle w:val="Heading5"/>
      </w:pPr>
      <w:r>
        <w:t>Public Consultation – Automatic Fire Alarms</w:t>
      </w:r>
    </w:p>
    <w:p w14:paraId="1DB77998" w14:textId="1F8BA7D8" w:rsidR="00094B8B" w:rsidRDefault="00EA6162" w:rsidP="00094B8B">
      <w:r>
        <w:t xml:space="preserve">The Royal Berkshire Fire and Rescue Service are currently engaging in a public consultation </w:t>
      </w:r>
      <w:r w:rsidR="00B43957">
        <w:t>on the service’s response to Automatic Fire Alarms.</w:t>
      </w:r>
    </w:p>
    <w:p w14:paraId="27686F27" w14:textId="77777777" w:rsidR="00B43957" w:rsidRDefault="00B43957" w:rsidP="00094B8B"/>
    <w:p w14:paraId="0E002B69" w14:textId="23E339A0" w:rsidR="00B43957" w:rsidRDefault="00B43957" w:rsidP="00094B8B">
      <w:r>
        <w:t xml:space="preserve">Information documents and consultation form can be found on their website: </w:t>
      </w:r>
      <w:hyperlink r:id="rId18" w:history="1">
        <w:r w:rsidRPr="002913CA">
          <w:rPr>
            <w:rStyle w:val="Hyperlink"/>
          </w:rPr>
          <w:t>www.rbfrs.co.uk</w:t>
        </w:r>
      </w:hyperlink>
    </w:p>
    <w:p w14:paraId="57DF93EC" w14:textId="77777777" w:rsidR="00B43957" w:rsidRPr="00702D38" w:rsidRDefault="00B43957" w:rsidP="00094B8B"/>
    <w:p w14:paraId="2FEC1211" w14:textId="5C8D5A0F" w:rsidR="00CA48DD" w:rsidRPr="00702D38" w:rsidRDefault="00B43957" w:rsidP="00CA48DD">
      <w:pPr>
        <w:pStyle w:val="Bulletlevel1"/>
        <w:numPr>
          <w:ilvl w:val="0"/>
          <w:numId w:val="0"/>
        </w:numPr>
      </w:pPr>
      <w:r>
        <w:t>This consultation is now live and runs up to 13</w:t>
      </w:r>
      <w:r w:rsidRPr="00B43957">
        <w:rPr>
          <w:vertAlign w:val="superscript"/>
        </w:rPr>
        <w:t>th</w:t>
      </w:r>
      <w:r>
        <w:t xml:space="preserve"> May. Your participation would be greatly appreciated.</w:t>
      </w:r>
    </w:p>
    <w:sectPr w:rsidR="00CA48DD" w:rsidRPr="00702D38" w:rsidSect="00987A9C">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1"/>
  </w:num>
  <w:num w:numId="2" w16cid:durableId="1089690354">
    <w:abstractNumId w:val="2"/>
  </w:num>
  <w:num w:numId="3" w16cid:durableId="782000219">
    <w:abstractNumId w:val="0"/>
  </w:num>
  <w:num w:numId="4" w16cid:durableId="151900840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21CE6"/>
    <w:rsid w:val="000226DD"/>
    <w:rsid w:val="000279B9"/>
    <w:rsid w:val="000312B7"/>
    <w:rsid w:val="0003485D"/>
    <w:rsid w:val="0003585C"/>
    <w:rsid w:val="00036116"/>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D19F4"/>
    <w:rsid w:val="000F0737"/>
    <w:rsid w:val="000F08CD"/>
    <w:rsid w:val="000F7008"/>
    <w:rsid w:val="000F7F7D"/>
    <w:rsid w:val="00112464"/>
    <w:rsid w:val="00112F35"/>
    <w:rsid w:val="00123DF6"/>
    <w:rsid w:val="001257AA"/>
    <w:rsid w:val="001261A0"/>
    <w:rsid w:val="00132007"/>
    <w:rsid w:val="001378E1"/>
    <w:rsid w:val="00142046"/>
    <w:rsid w:val="001438E5"/>
    <w:rsid w:val="001524F5"/>
    <w:rsid w:val="001531CB"/>
    <w:rsid w:val="00154797"/>
    <w:rsid w:val="001615A6"/>
    <w:rsid w:val="0016296E"/>
    <w:rsid w:val="00165DB4"/>
    <w:rsid w:val="00166D92"/>
    <w:rsid w:val="00173F6B"/>
    <w:rsid w:val="00174E25"/>
    <w:rsid w:val="001857C6"/>
    <w:rsid w:val="00187039"/>
    <w:rsid w:val="00187FD5"/>
    <w:rsid w:val="001900FE"/>
    <w:rsid w:val="001A0D89"/>
    <w:rsid w:val="001A2043"/>
    <w:rsid w:val="001A7C62"/>
    <w:rsid w:val="001B17EB"/>
    <w:rsid w:val="001B4E39"/>
    <w:rsid w:val="001B76BA"/>
    <w:rsid w:val="001C25AE"/>
    <w:rsid w:val="001D4480"/>
    <w:rsid w:val="001E3616"/>
    <w:rsid w:val="001E4B27"/>
    <w:rsid w:val="001F66C8"/>
    <w:rsid w:val="00202D35"/>
    <w:rsid w:val="00202FD5"/>
    <w:rsid w:val="00204F9F"/>
    <w:rsid w:val="00211EAF"/>
    <w:rsid w:val="002161AE"/>
    <w:rsid w:val="00225360"/>
    <w:rsid w:val="002278E8"/>
    <w:rsid w:val="002418A0"/>
    <w:rsid w:val="002454D6"/>
    <w:rsid w:val="00246059"/>
    <w:rsid w:val="00276FEF"/>
    <w:rsid w:val="002866D1"/>
    <w:rsid w:val="0029104E"/>
    <w:rsid w:val="00291253"/>
    <w:rsid w:val="002917B4"/>
    <w:rsid w:val="00293887"/>
    <w:rsid w:val="002A1F17"/>
    <w:rsid w:val="002A2B4A"/>
    <w:rsid w:val="002A2CBC"/>
    <w:rsid w:val="002A5149"/>
    <w:rsid w:val="002B6E67"/>
    <w:rsid w:val="002D0F46"/>
    <w:rsid w:val="002E1E9C"/>
    <w:rsid w:val="002E3935"/>
    <w:rsid w:val="002F0F5A"/>
    <w:rsid w:val="002F37EE"/>
    <w:rsid w:val="002F6F33"/>
    <w:rsid w:val="00304A21"/>
    <w:rsid w:val="00311A89"/>
    <w:rsid w:val="00315B0B"/>
    <w:rsid w:val="00316D93"/>
    <w:rsid w:val="00320FA5"/>
    <w:rsid w:val="003268C6"/>
    <w:rsid w:val="00327BF2"/>
    <w:rsid w:val="0033616F"/>
    <w:rsid w:val="00341DEF"/>
    <w:rsid w:val="00351943"/>
    <w:rsid w:val="00351BB1"/>
    <w:rsid w:val="003528CB"/>
    <w:rsid w:val="00353755"/>
    <w:rsid w:val="0035695B"/>
    <w:rsid w:val="00360D15"/>
    <w:rsid w:val="00364E18"/>
    <w:rsid w:val="00365F02"/>
    <w:rsid w:val="00376477"/>
    <w:rsid w:val="00380EAF"/>
    <w:rsid w:val="00382300"/>
    <w:rsid w:val="00385A71"/>
    <w:rsid w:val="00390F38"/>
    <w:rsid w:val="00395435"/>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2F6"/>
    <w:rsid w:val="003F0BCF"/>
    <w:rsid w:val="003F1DA3"/>
    <w:rsid w:val="003F3372"/>
    <w:rsid w:val="003F4311"/>
    <w:rsid w:val="004155A6"/>
    <w:rsid w:val="00422EA3"/>
    <w:rsid w:val="0042556A"/>
    <w:rsid w:val="0042667B"/>
    <w:rsid w:val="0043639D"/>
    <w:rsid w:val="00450F87"/>
    <w:rsid w:val="00452403"/>
    <w:rsid w:val="004538E5"/>
    <w:rsid w:val="0046311D"/>
    <w:rsid w:val="00467A3B"/>
    <w:rsid w:val="004755B5"/>
    <w:rsid w:val="0047648E"/>
    <w:rsid w:val="00477909"/>
    <w:rsid w:val="004850E1"/>
    <w:rsid w:val="00492EF9"/>
    <w:rsid w:val="004A554F"/>
    <w:rsid w:val="004B0806"/>
    <w:rsid w:val="004C059F"/>
    <w:rsid w:val="004D3A98"/>
    <w:rsid w:val="004D4AE1"/>
    <w:rsid w:val="004E318C"/>
    <w:rsid w:val="004E49D1"/>
    <w:rsid w:val="004F0146"/>
    <w:rsid w:val="004F5DF5"/>
    <w:rsid w:val="00502866"/>
    <w:rsid w:val="00505391"/>
    <w:rsid w:val="00511650"/>
    <w:rsid w:val="00514080"/>
    <w:rsid w:val="00517F56"/>
    <w:rsid w:val="0052459C"/>
    <w:rsid w:val="005258AA"/>
    <w:rsid w:val="00526BF0"/>
    <w:rsid w:val="0052750E"/>
    <w:rsid w:val="0052779C"/>
    <w:rsid w:val="005310A9"/>
    <w:rsid w:val="00533546"/>
    <w:rsid w:val="00533E87"/>
    <w:rsid w:val="00535D43"/>
    <w:rsid w:val="00536CB6"/>
    <w:rsid w:val="00540228"/>
    <w:rsid w:val="005459DB"/>
    <w:rsid w:val="00553DBB"/>
    <w:rsid w:val="00553FA5"/>
    <w:rsid w:val="00563404"/>
    <w:rsid w:val="00565EF7"/>
    <w:rsid w:val="005755B0"/>
    <w:rsid w:val="00577917"/>
    <w:rsid w:val="005858C2"/>
    <w:rsid w:val="00587682"/>
    <w:rsid w:val="00592C19"/>
    <w:rsid w:val="00595AD9"/>
    <w:rsid w:val="00596B3F"/>
    <w:rsid w:val="005A124E"/>
    <w:rsid w:val="005A2709"/>
    <w:rsid w:val="005A3A8F"/>
    <w:rsid w:val="005A4F09"/>
    <w:rsid w:val="005A56A1"/>
    <w:rsid w:val="005B6543"/>
    <w:rsid w:val="005C528C"/>
    <w:rsid w:val="005C57E2"/>
    <w:rsid w:val="005D1779"/>
    <w:rsid w:val="005D2258"/>
    <w:rsid w:val="005D3C88"/>
    <w:rsid w:val="005E5D99"/>
    <w:rsid w:val="005F2427"/>
    <w:rsid w:val="005F24E3"/>
    <w:rsid w:val="005F269D"/>
    <w:rsid w:val="005F4AC5"/>
    <w:rsid w:val="005F73B7"/>
    <w:rsid w:val="00601071"/>
    <w:rsid w:val="00603773"/>
    <w:rsid w:val="00607CDE"/>
    <w:rsid w:val="0061594E"/>
    <w:rsid w:val="00616DD4"/>
    <w:rsid w:val="0062081C"/>
    <w:rsid w:val="006243F2"/>
    <w:rsid w:val="00631686"/>
    <w:rsid w:val="00640547"/>
    <w:rsid w:val="00642575"/>
    <w:rsid w:val="0064596D"/>
    <w:rsid w:val="00645F36"/>
    <w:rsid w:val="006535A3"/>
    <w:rsid w:val="006563A3"/>
    <w:rsid w:val="006619E3"/>
    <w:rsid w:val="00664734"/>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386F"/>
    <w:rsid w:val="006B5DFF"/>
    <w:rsid w:val="006C69D1"/>
    <w:rsid w:val="00702D38"/>
    <w:rsid w:val="007048C6"/>
    <w:rsid w:val="00710E3F"/>
    <w:rsid w:val="0071190B"/>
    <w:rsid w:val="00711FEB"/>
    <w:rsid w:val="00715E69"/>
    <w:rsid w:val="00727F77"/>
    <w:rsid w:val="00736CD9"/>
    <w:rsid w:val="007372A9"/>
    <w:rsid w:val="00752A13"/>
    <w:rsid w:val="00756F1B"/>
    <w:rsid w:val="007603E5"/>
    <w:rsid w:val="00760731"/>
    <w:rsid w:val="00761C29"/>
    <w:rsid w:val="00763583"/>
    <w:rsid w:val="007720A7"/>
    <w:rsid w:val="00787F32"/>
    <w:rsid w:val="007900BD"/>
    <w:rsid w:val="00790E18"/>
    <w:rsid w:val="00792E71"/>
    <w:rsid w:val="007947FF"/>
    <w:rsid w:val="007A5208"/>
    <w:rsid w:val="007A57E5"/>
    <w:rsid w:val="007B24C6"/>
    <w:rsid w:val="007B3519"/>
    <w:rsid w:val="007B3884"/>
    <w:rsid w:val="007B44A9"/>
    <w:rsid w:val="007B5180"/>
    <w:rsid w:val="007C0CF7"/>
    <w:rsid w:val="007C4550"/>
    <w:rsid w:val="007D16EE"/>
    <w:rsid w:val="007D2B1D"/>
    <w:rsid w:val="007D2FE0"/>
    <w:rsid w:val="007D5FFB"/>
    <w:rsid w:val="007D6DB7"/>
    <w:rsid w:val="007E3F82"/>
    <w:rsid w:val="007F2947"/>
    <w:rsid w:val="007F2FC5"/>
    <w:rsid w:val="007F5BD4"/>
    <w:rsid w:val="007F6049"/>
    <w:rsid w:val="007F625D"/>
    <w:rsid w:val="00807E65"/>
    <w:rsid w:val="00827F7F"/>
    <w:rsid w:val="00830447"/>
    <w:rsid w:val="00831E81"/>
    <w:rsid w:val="008335DF"/>
    <w:rsid w:val="00833E89"/>
    <w:rsid w:val="008414AA"/>
    <w:rsid w:val="00863445"/>
    <w:rsid w:val="008635B2"/>
    <w:rsid w:val="00866440"/>
    <w:rsid w:val="00873709"/>
    <w:rsid w:val="0088063A"/>
    <w:rsid w:val="00880871"/>
    <w:rsid w:val="00881F87"/>
    <w:rsid w:val="008934F1"/>
    <w:rsid w:val="00895814"/>
    <w:rsid w:val="008A42B6"/>
    <w:rsid w:val="008A7B8A"/>
    <w:rsid w:val="008B064F"/>
    <w:rsid w:val="008B53A1"/>
    <w:rsid w:val="008C3779"/>
    <w:rsid w:val="008C4E1C"/>
    <w:rsid w:val="00900132"/>
    <w:rsid w:val="00907E10"/>
    <w:rsid w:val="009234CD"/>
    <w:rsid w:val="00937335"/>
    <w:rsid w:val="00945F29"/>
    <w:rsid w:val="009504E9"/>
    <w:rsid w:val="00950B34"/>
    <w:rsid w:val="009542B6"/>
    <w:rsid w:val="00964FA4"/>
    <w:rsid w:val="009751A9"/>
    <w:rsid w:val="00975B48"/>
    <w:rsid w:val="009771F5"/>
    <w:rsid w:val="00987A9C"/>
    <w:rsid w:val="0099038C"/>
    <w:rsid w:val="00994B13"/>
    <w:rsid w:val="009A00A4"/>
    <w:rsid w:val="009A05B0"/>
    <w:rsid w:val="009A41AD"/>
    <w:rsid w:val="009A5E75"/>
    <w:rsid w:val="009A6C50"/>
    <w:rsid w:val="009A6FA2"/>
    <w:rsid w:val="009C7F26"/>
    <w:rsid w:val="009D3681"/>
    <w:rsid w:val="009E48C2"/>
    <w:rsid w:val="009E4C24"/>
    <w:rsid w:val="009E67FD"/>
    <w:rsid w:val="00A04882"/>
    <w:rsid w:val="00A11315"/>
    <w:rsid w:val="00A118E4"/>
    <w:rsid w:val="00A15472"/>
    <w:rsid w:val="00A161E6"/>
    <w:rsid w:val="00A229E1"/>
    <w:rsid w:val="00A2487B"/>
    <w:rsid w:val="00A25A4E"/>
    <w:rsid w:val="00A262C2"/>
    <w:rsid w:val="00A35935"/>
    <w:rsid w:val="00A4094C"/>
    <w:rsid w:val="00A43D15"/>
    <w:rsid w:val="00A52AB7"/>
    <w:rsid w:val="00A63630"/>
    <w:rsid w:val="00A64974"/>
    <w:rsid w:val="00A72150"/>
    <w:rsid w:val="00A80873"/>
    <w:rsid w:val="00A8116E"/>
    <w:rsid w:val="00A91623"/>
    <w:rsid w:val="00A92922"/>
    <w:rsid w:val="00A92C38"/>
    <w:rsid w:val="00AB54C7"/>
    <w:rsid w:val="00AC274C"/>
    <w:rsid w:val="00AC768A"/>
    <w:rsid w:val="00AD3531"/>
    <w:rsid w:val="00AE0570"/>
    <w:rsid w:val="00AE149D"/>
    <w:rsid w:val="00AF027D"/>
    <w:rsid w:val="00AF4017"/>
    <w:rsid w:val="00AF51DB"/>
    <w:rsid w:val="00AF7678"/>
    <w:rsid w:val="00B00E74"/>
    <w:rsid w:val="00B07DD7"/>
    <w:rsid w:val="00B13B41"/>
    <w:rsid w:val="00B26916"/>
    <w:rsid w:val="00B3386D"/>
    <w:rsid w:val="00B34A7D"/>
    <w:rsid w:val="00B4348F"/>
    <w:rsid w:val="00B43957"/>
    <w:rsid w:val="00B44F0C"/>
    <w:rsid w:val="00B4565A"/>
    <w:rsid w:val="00B51E4D"/>
    <w:rsid w:val="00B53023"/>
    <w:rsid w:val="00B92F5B"/>
    <w:rsid w:val="00B9529F"/>
    <w:rsid w:val="00BA026E"/>
    <w:rsid w:val="00BA5D60"/>
    <w:rsid w:val="00BA669E"/>
    <w:rsid w:val="00BA6C18"/>
    <w:rsid w:val="00BB6015"/>
    <w:rsid w:val="00BB775A"/>
    <w:rsid w:val="00BB79E6"/>
    <w:rsid w:val="00BC15F7"/>
    <w:rsid w:val="00BC45B4"/>
    <w:rsid w:val="00BC5A68"/>
    <w:rsid w:val="00BC5AEE"/>
    <w:rsid w:val="00BD22CF"/>
    <w:rsid w:val="00BE049B"/>
    <w:rsid w:val="00BF6112"/>
    <w:rsid w:val="00C05389"/>
    <w:rsid w:val="00C15E34"/>
    <w:rsid w:val="00C316E8"/>
    <w:rsid w:val="00C356C3"/>
    <w:rsid w:val="00C35D9A"/>
    <w:rsid w:val="00C419CB"/>
    <w:rsid w:val="00C430F3"/>
    <w:rsid w:val="00C51F2B"/>
    <w:rsid w:val="00C6238B"/>
    <w:rsid w:val="00C64E2E"/>
    <w:rsid w:val="00C77B57"/>
    <w:rsid w:val="00C80F8A"/>
    <w:rsid w:val="00C82394"/>
    <w:rsid w:val="00C87EF3"/>
    <w:rsid w:val="00C9011E"/>
    <w:rsid w:val="00CA45F0"/>
    <w:rsid w:val="00CA48DD"/>
    <w:rsid w:val="00CA5A95"/>
    <w:rsid w:val="00CB46DB"/>
    <w:rsid w:val="00CB49CD"/>
    <w:rsid w:val="00CB783C"/>
    <w:rsid w:val="00CC3213"/>
    <w:rsid w:val="00CE0617"/>
    <w:rsid w:val="00CE40F4"/>
    <w:rsid w:val="00CF3284"/>
    <w:rsid w:val="00CF3C31"/>
    <w:rsid w:val="00CF3C92"/>
    <w:rsid w:val="00D12167"/>
    <w:rsid w:val="00D12B4F"/>
    <w:rsid w:val="00D15A51"/>
    <w:rsid w:val="00D16C18"/>
    <w:rsid w:val="00D21F14"/>
    <w:rsid w:val="00D26E68"/>
    <w:rsid w:val="00D34D33"/>
    <w:rsid w:val="00D3781A"/>
    <w:rsid w:val="00D446AF"/>
    <w:rsid w:val="00D45624"/>
    <w:rsid w:val="00D53A67"/>
    <w:rsid w:val="00D60947"/>
    <w:rsid w:val="00D60CD6"/>
    <w:rsid w:val="00D72DF3"/>
    <w:rsid w:val="00D73DC7"/>
    <w:rsid w:val="00D74B59"/>
    <w:rsid w:val="00D74F84"/>
    <w:rsid w:val="00D7633F"/>
    <w:rsid w:val="00D8287F"/>
    <w:rsid w:val="00D86ED1"/>
    <w:rsid w:val="00D9385E"/>
    <w:rsid w:val="00D93DE1"/>
    <w:rsid w:val="00D957C3"/>
    <w:rsid w:val="00D96426"/>
    <w:rsid w:val="00DA0AE5"/>
    <w:rsid w:val="00DA305F"/>
    <w:rsid w:val="00DA58E9"/>
    <w:rsid w:val="00DB2AB7"/>
    <w:rsid w:val="00DB2B7E"/>
    <w:rsid w:val="00DD259D"/>
    <w:rsid w:val="00DD35A9"/>
    <w:rsid w:val="00DD59D0"/>
    <w:rsid w:val="00DD6770"/>
    <w:rsid w:val="00DD6E80"/>
    <w:rsid w:val="00DE3156"/>
    <w:rsid w:val="00DE33AC"/>
    <w:rsid w:val="00DE33E1"/>
    <w:rsid w:val="00DE4D05"/>
    <w:rsid w:val="00DE7B51"/>
    <w:rsid w:val="00DE7BB7"/>
    <w:rsid w:val="00DF63F8"/>
    <w:rsid w:val="00E00F80"/>
    <w:rsid w:val="00E02FED"/>
    <w:rsid w:val="00E041CC"/>
    <w:rsid w:val="00E0473F"/>
    <w:rsid w:val="00E059C8"/>
    <w:rsid w:val="00E134DD"/>
    <w:rsid w:val="00E24C54"/>
    <w:rsid w:val="00E25524"/>
    <w:rsid w:val="00E26EC5"/>
    <w:rsid w:val="00E2777C"/>
    <w:rsid w:val="00E3193E"/>
    <w:rsid w:val="00E32D9B"/>
    <w:rsid w:val="00E33EA8"/>
    <w:rsid w:val="00E36454"/>
    <w:rsid w:val="00E451E0"/>
    <w:rsid w:val="00E54076"/>
    <w:rsid w:val="00E54905"/>
    <w:rsid w:val="00E569B2"/>
    <w:rsid w:val="00E6125F"/>
    <w:rsid w:val="00E63622"/>
    <w:rsid w:val="00E6671F"/>
    <w:rsid w:val="00E732F5"/>
    <w:rsid w:val="00E734F7"/>
    <w:rsid w:val="00E7447A"/>
    <w:rsid w:val="00E83C6B"/>
    <w:rsid w:val="00E869AE"/>
    <w:rsid w:val="00E93275"/>
    <w:rsid w:val="00EA2BB7"/>
    <w:rsid w:val="00EA6162"/>
    <w:rsid w:val="00EA7316"/>
    <w:rsid w:val="00EB5208"/>
    <w:rsid w:val="00EB59E0"/>
    <w:rsid w:val="00EC1F9D"/>
    <w:rsid w:val="00EC6D84"/>
    <w:rsid w:val="00ED27FE"/>
    <w:rsid w:val="00ED693E"/>
    <w:rsid w:val="00ED71B4"/>
    <w:rsid w:val="00ED788B"/>
    <w:rsid w:val="00EE5B20"/>
    <w:rsid w:val="00EE756F"/>
    <w:rsid w:val="00EF374D"/>
    <w:rsid w:val="00EF7C24"/>
    <w:rsid w:val="00F10B09"/>
    <w:rsid w:val="00F140DC"/>
    <w:rsid w:val="00F15498"/>
    <w:rsid w:val="00F228E3"/>
    <w:rsid w:val="00F40A79"/>
    <w:rsid w:val="00F42B8D"/>
    <w:rsid w:val="00F46AC6"/>
    <w:rsid w:val="00F505AC"/>
    <w:rsid w:val="00F54298"/>
    <w:rsid w:val="00F560F5"/>
    <w:rsid w:val="00F57186"/>
    <w:rsid w:val="00F63D13"/>
    <w:rsid w:val="00F735F2"/>
    <w:rsid w:val="00F74E30"/>
    <w:rsid w:val="00F82EC2"/>
    <w:rsid w:val="00F87EE1"/>
    <w:rsid w:val="00F95288"/>
    <w:rsid w:val="00FA0A63"/>
    <w:rsid w:val="00FA1E87"/>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586">
      <w:bodyDiv w:val="1"/>
      <w:marLeft w:val="0"/>
      <w:marRight w:val="0"/>
      <w:marTop w:val="0"/>
      <w:marBottom w:val="0"/>
      <w:divBdr>
        <w:top w:val="none" w:sz="0" w:space="0" w:color="auto"/>
        <w:left w:val="none" w:sz="0" w:space="0" w:color="auto"/>
        <w:bottom w:val="none" w:sz="0" w:space="0" w:color="auto"/>
        <w:right w:val="none" w:sz="0" w:space="0" w:color="auto"/>
      </w:divBdr>
    </w:div>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423765779">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3806140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88152741">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68073718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0228121">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20875023">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0288966">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1995328145">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499776">
      <w:bodyDiv w:val="1"/>
      <w:marLeft w:val="0"/>
      <w:marRight w:val="0"/>
      <w:marTop w:val="0"/>
      <w:marBottom w:val="0"/>
      <w:divBdr>
        <w:top w:val="none" w:sz="0" w:space="0" w:color="auto"/>
        <w:left w:val="none" w:sz="0" w:space="0" w:color="auto"/>
        <w:bottom w:val="none" w:sz="0" w:space="0" w:color="auto"/>
        <w:right w:val="none" w:sz="0" w:space="0" w:color="auto"/>
      </w:divBdr>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hyperlink" Target="https://app.thegoodexchange.com/funders/10910/west-berkshire-council-and-greenham-trust" TargetMode="External"/><Relationship Id="rId18" Type="http://schemas.openxmlformats.org/officeDocument/2006/relationships/hyperlink" Target="http://www.rbfrs.co.uk" TargetMode="External"/><Relationship Id="rId3" Type="http://schemas.openxmlformats.org/officeDocument/2006/relationships/styles" Target="styles.xml"/><Relationship Id="rId7" Type="http://schemas.openxmlformats.org/officeDocument/2006/relationships/hyperlink" Target="https://decisionmaking.westberks.gov.uk/ieListMeetings.aspx?CId=116&amp;Year=0" TargetMode="External"/><Relationship Id="rId12" Type="http://schemas.openxmlformats.org/officeDocument/2006/relationships/image" Target="media/image4.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https://content.govdelivery.com/attachments/fancy_images/UKWESTBC/2024/02/8985360/5256160/15049-088-graingephotography-recycling-bins-resized_crop.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booking.westberks.gov.uk/?event_id=2161954&amp;companyId=37021"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isabeth.gowens1@westbe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Chieveley Parish Council</cp:lastModifiedBy>
  <cp:revision>2</cp:revision>
  <cp:lastPrinted>2023-02-07T14:28:00Z</cp:lastPrinted>
  <dcterms:created xsi:type="dcterms:W3CDTF">2024-04-28T13:43:00Z</dcterms:created>
  <dcterms:modified xsi:type="dcterms:W3CDTF">2024-04-28T13:43:00Z</dcterms:modified>
</cp:coreProperties>
</file>